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1"/>
        <w:gridCol w:w="1010"/>
        <w:gridCol w:w="907"/>
        <w:gridCol w:w="1956"/>
        <w:gridCol w:w="85"/>
        <w:gridCol w:w="3063"/>
        <w:gridCol w:w="390"/>
        <w:gridCol w:w="1286"/>
      </w:tblGrid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E53B24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E53B24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E53B24">
              <w:rPr>
                <w:bCs/>
                <w:sz w:val="24"/>
                <w:szCs w:val="24"/>
              </w:rPr>
              <w:t>:</w:t>
            </w:r>
            <w:r w:rsidRPr="00E53B2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E53B24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E53B24">
              <w:rPr>
                <w:sz w:val="24"/>
                <w:szCs w:val="24"/>
                <w:lang w:val="sr-Cyrl-CS"/>
              </w:rPr>
              <w:t xml:space="preserve">Врста </w:t>
            </w:r>
            <w:r w:rsidRPr="00E53B24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E53B24">
              <w:rPr>
                <w:b/>
                <w:sz w:val="24"/>
                <w:szCs w:val="24"/>
                <w:lang w:val="ru-RU"/>
              </w:rPr>
              <w:t>Основне академске</w:t>
            </w: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>Назив предмета: Дизајнирање медија у образовању</w:t>
            </w:r>
            <w:r w:rsidRPr="00E53B24">
              <w:rPr>
                <w:b/>
                <w:bCs/>
                <w:sz w:val="24"/>
                <w:szCs w:val="24"/>
              </w:rPr>
              <w:t xml:space="preserve"> </w:t>
            </w:r>
            <w:r w:rsidRPr="00E53B24">
              <w:rPr>
                <w:b/>
                <w:bCs/>
                <w:sz w:val="24"/>
                <w:szCs w:val="24"/>
                <w:lang w:val="sr-Cyrl-CS"/>
              </w:rPr>
              <w:t>2</w:t>
            </w: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>Наставник</w:t>
            </w:r>
            <w:r w:rsidRPr="00E53B24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E53B24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E53B24">
              <w:rPr>
                <w:sz w:val="24"/>
                <w:szCs w:val="24"/>
                <w:lang w:val="ru-RU"/>
              </w:rPr>
              <w:t>)</w:t>
            </w:r>
            <w:r w:rsidRPr="00E53B24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Pr="00E53B24">
              <w:rPr>
                <w:b/>
                <w:bCs/>
                <w:sz w:val="24"/>
                <w:szCs w:val="24"/>
              </w:rPr>
              <w:t xml:space="preserve"> </w:t>
            </w:r>
            <w:r w:rsidR="00951F28" w:rsidRPr="00E53B24">
              <w:rPr>
                <w:b/>
                <w:sz w:val="24"/>
                <w:szCs w:val="24"/>
              </w:rPr>
              <w:t>Драган М. Ламбић</w:t>
            </w: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E53B24">
              <w:rPr>
                <w:bCs/>
                <w:sz w:val="24"/>
                <w:szCs w:val="24"/>
                <w:lang w:val="sr-Cyrl-CS"/>
              </w:rPr>
              <w:t>Статус предмета:</w:t>
            </w:r>
            <w:r w:rsidRPr="00E53B24">
              <w:rPr>
                <w:bCs/>
                <w:sz w:val="24"/>
                <w:szCs w:val="24"/>
              </w:rPr>
              <w:t xml:space="preserve"> </w:t>
            </w:r>
            <w:r w:rsidRPr="00E53B24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E53B24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E53B24">
              <w:rPr>
                <w:bCs/>
                <w:sz w:val="24"/>
                <w:szCs w:val="24"/>
              </w:rPr>
              <w:t>:</w:t>
            </w:r>
            <w:r w:rsidRPr="00E53B2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E53B24">
              <w:rPr>
                <w:b/>
                <w:bCs/>
                <w:sz w:val="24"/>
                <w:szCs w:val="24"/>
                <w:lang w:val="sr-Cyrl-CS"/>
              </w:rPr>
              <w:t>7</w:t>
            </w: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E53B24">
              <w:rPr>
                <w:bCs/>
                <w:sz w:val="24"/>
                <w:szCs w:val="24"/>
                <w:lang w:val="sr-Cyrl-CS"/>
              </w:rPr>
              <w:t>Услов</w:t>
            </w:r>
            <w:r w:rsidRPr="00E53B24">
              <w:rPr>
                <w:bCs/>
                <w:sz w:val="24"/>
                <w:szCs w:val="24"/>
              </w:rPr>
              <w:t>:</w:t>
            </w:r>
            <w:r w:rsidRPr="00E53B2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E53B24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E53B24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E53B24">
              <w:rPr>
                <w:bCs/>
                <w:sz w:val="24"/>
                <w:szCs w:val="24"/>
                <w:lang w:val="sr-Cyrl-CS"/>
              </w:rPr>
              <w:t>Овладавање методама и технкама дизајнирања медија у образовању.</w:t>
            </w: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 </w:t>
            </w:r>
          </w:p>
          <w:p w:rsidR="00566B43" w:rsidRPr="00E53B24" w:rsidRDefault="00566B43" w:rsidP="005C6E9E">
            <w:pPr>
              <w:spacing w:line="216" w:lineRule="auto"/>
              <w:jc w:val="both"/>
              <w:rPr>
                <w:sz w:val="24"/>
                <w:szCs w:val="24"/>
                <w:lang w:val="sr-Cyrl-CS"/>
              </w:rPr>
            </w:pPr>
            <w:r w:rsidRPr="00E53B24">
              <w:rPr>
                <w:color w:val="000000"/>
                <w:sz w:val="24"/>
                <w:szCs w:val="24"/>
              </w:rPr>
              <w:t>Студенти ће бити способни да употребе новостечене технике, знање и разумевање материје, за успешна остварења било самостално, било као чланови мултидисциплинарних тимова; моћи ће да анализирају креативна дела дигиталне технике, односно биће креативни у областима као што су аниматорика, дигиталне сценске и филмске креације, информациони системи, интерактивно образовање, виртуелни светови, производи и процеси за образовање и друго,</w:t>
            </w:r>
            <w:r w:rsidRPr="00E53B24">
              <w:rPr>
                <w:sz w:val="24"/>
                <w:szCs w:val="24"/>
              </w:rPr>
              <w:t xml:space="preserve"> креативно ће развијати личне аналитичке вештине, с циљем лакшег разумевања и објашњавања медијских ситуација, односа, процеса и сл.</w:t>
            </w: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E53B24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E53B24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566B43" w:rsidRPr="00E53B24" w:rsidRDefault="00A14A68" w:rsidP="005C6E9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E53B24">
              <w:rPr>
                <w:bCs/>
                <w:sz w:val="24"/>
                <w:szCs w:val="24"/>
                <w:lang w:val="sr-Cyrl-CS"/>
              </w:rPr>
              <w:t>Елементи психологије у дизајнирању мултимедијалних презентација. Пр</w:t>
            </w:r>
            <w:r w:rsidR="000504C8" w:rsidRPr="00E53B24">
              <w:rPr>
                <w:bCs/>
                <w:sz w:val="24"/>
                <w:szCs w:val="24"/>
                <w:lang w:val="sr-Cyrl-CS"/>
              </w:rPr>
              <w:t>ипрема и израда мултимедијалног</w:t>
            </w:r>
            <w:r w:rsidR="000504C8" w:rsidRPr="00E53B24">
              <w:rPr>
                <w:bCs/>
                <w:sz w:val="24"/>
                <w:szCs w:val="24"/>
              </w:rPr>
              <w:t xml:space="preserve"> </w:t>
            </w:r>
            <w:r w:rsidRPr="00E53B24">
              <w:rPr>
                <w:bCs/>
                <w:sz w:val="24"/>
                <w:szCs w:val="24"/>
                <w:lang w:val="sr-Cyrl-CS"/>
              </w:rPr>
              <w:t>издања</w:t>
            </w:r>
            <w:r w:rsidR="000504C8" w:rsidRPr="00E53B24">
              <w:rPr>
                <w:bCs/>
                <w:sz w:val="24"/>
                <w:szCs w:val="24"/>
              </w:rPr>
              <w:t xml:space="preserve">. </w:t>
            </w:r>
            <w:r w:rsidR="000504C8" w:rsidRPr="00E53B24">
              <w:rPr>
                <w:sz w:val="24"/>
                <w:szCs w:val="24"/>
              </w:rPr>
              <w:t xml:space="preserve">Новији </w:t>
            </w:r>
            <w:r w:rsidR="00566B43" w:rsidRPr="00E53B24">
              <w:rPr>
                <w:sz w:val="24"/>
                <w:szCs w:val="24"/>
              </w:rPr>
              <w:t>доприноси/</w:t>
            </w:r>
            <w:r w:rsidR="000504C8" w:rsidRPr="00E53B24">
              <w:rPr>
                <w:sz w:val="24"/>
                <w:szCs w:val="24"/>
              </w:rPr>
              <w:t xml:space="preserve">методе у истраживањима медија </w:t>
            </w:r>
            <w:r w:rsidR="00566B43" w:rsidRPr="00E53B24">
              <w:rPr>
                <w:sz w:val="24"/>
                <w:szCs w:val="24"/>
              </w:rPr>
              <w:t xml:space="preserve">(квалитативна/квантитативна истраживања). </w:t>
            </w:r>
            <w:r w:rsidRPr="00E53B24">
              <w:rPr>
                <w:bCs/>
                <w:sz w:val="24"/>
                <w:szCs w:val="24"/>
                <w:lang w:val="sr-Cyrl-CS"/>
              </w:rPr>
              <w:t xml:space="preserve">Акциона истраживања. </w:t>
            </w:r>
            <w:r w:rsidR="00566B43" w:rsidRPr="00E53B24">
              <w:rPr>
                <w:sz w:val="24"/>
                <w:szCs w:val="24"/>
              </w:rPr>
              <w:t xml:space="preserve">Примена компјутера у медијским истраживањима (терминологија, индексирање, базе података, де/кодирање, анализе садржаја, фреквенције анализе, мултиваријантне анализе). </w:t>
            </w: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Обликовање</w:t>
            </w:r>
            <w:proofErr w:type="spellEnd"/>
            <w:r w:rsidRPr="00E53B24">
              <w:rPr>
                <w:bCs/>
                <w:sz w:val="24"/>
                <w:szCs w:val="24"/>
              </w:rPr>
              <w:t xml:space="preserve"> (дизајн) </w:t>
            </w:r>
            <w:r w:rsidRPr="00E53B24">
              <w:rPr>
                <w:bCs/>
                <w:sz w:val="24"/>
                <w:szCs w:val="24"/>
                <w:lang w:val="en-US"/>
              </w:rPr>
              <w:t>и</w:t>
            </w:r>
            <w:r w:rsidRPr="00E53B2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архитектура</w:t>
            </w:r>
            <w:proofErr w:type="spellEnd"/>
            <w:r w:rsidRPr="00E53B2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информационог</w:t>
            </w:r>
            <w:proofErr w:type="spellEnd"/>
            <w:r w:rsidRPr="00E53B2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система</w:t>
            </w:r>
            <w:proofErr w:type="spellEnd"/>
            <w:r w:rsidRPr="00E53B24">
              <w:rPr>
                <w:bCs/>
                <w:sz w:val="24"/>
                <w:szCs w:val="24"/>
                <w:lang w:val="sr-Cyrl-CS"/>
              </w:rPr>
              <w:t>.</w:t>
            </w:r>
            <w:r w:rsidRPr="00E53B24">
              <w:rPr>
                <w:sz w:val="24"/>
                <w:szCs w:val="24"/>
              </w:rPr>
              <w:t xml:space="preserve"> </w:t>
            </w:r>
            <w:r w:rsidR="00566B43" w:rsidRPr="00E53B24">
              <w:rPr>
                <w:sz w:val="24"/>
                <w:szCs w:val="24"/>
              </w:rPr>
              <w:t>Конструкција и примена медијских анализа и истраживања (примери – илустрација). Интерпретација резултата медијских анализа и истраживања (примери – илустрација). Писање истраживачког/ аналитичког извештаја (стил, језик, структура: сажетак, увод, метода, резултати, дискусија, референце, додатак).</w:t>
            </w:r>
          </w:p>
          <w:p w:rsidR="00566B43" w:rsidRPr="00E53B24" w:rsidRDefault="00566B43" w:rsidP="005C6E9E">
            <w:pPr>
              <w:spacing w:line="216" w:lineRule="auto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E53B24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566B43" w:rsidRPr="00E53B24" w:rsidRDefault="0075590B" w:rsidP="005C6E9E">
            <w:pPr>
              <w:spacing w:line="216" w:lineRule="auto"/>
              <w:jc w:val="both"/>
              <w:rPr>
                <w:sz w:val="24"/>
                <w:szCs w:val="24"/>
                <w:lang w:val="sr-Cyrl-CS"/>
              </w:rPr>
            </w:pPr>
            <w:r w:rsidRPr="00E53B24">
              <w:rPr>
                <w:sz w:val="24"/>
                <w:szCs w:val="24"/>
              </w:rPr>
              <w:t>Нацрти медијских истраживања</w:t>
            </w:r>
            <w:r w:rsidRPr="00E53B24">
              <w:rPr>
                <w:sz w:val="24"/>
                <w:szCs w:val="24"/>
                <w:lang w:val="sr-Cyrl-CS"/>
              </w:rPr>
              <w:t xml:space="preserve">. </w:t>
            </w:r>
            <w:r w:rsidR="00566B43" w:rsidRPr="00E53B24">
              <w:rPr>
                <w:iCs/>
                <w:sz w:val="24"/>
                <w:szCs w:val="24"/>
                <w:lang w:val="sr-Cyrl-CS"/>
              </w:rPr>
              <w:t>Израда елабората по темама програма предавања.</w:t>
            </w: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292C0E" w:rsidRPr="00E53B24" w:rsidRDefault="00292C0E" w:rsidP="005C6E9E">
            <w:pPr>
              <w:numPr>
                <w:ilvl w:val="0"/>
                <w:numId w:val="6"/>
              </w:numPr>
              <w:spacing w:line="216" w:lineRule="auto"/>
              <w:jc w:val="both"/>
              <w:rPr>
                <w:sz w:val="24"/>
                <w:szCs w:val="24"/>
              </w:rPr>
            </w:pPr>
            <w:r w:rsidRPr="00E53B24">
              <w:rPr>
                <w:sz w:val="24"/>
                <w:szCs w:val="24"/>
              </w:rPr>
              <w:t>Agnev</w:t>
            </w:r>
            <w:r w:rsidRPr="00E53B24">
              <w:rPr>
                <w:sz w:val="24"/>
                <w:szCs w:val="24"/>
                <w:lang w:val="sr-Cyrl-CS"/>
              </w:rPr>
              <w:t xml:space="preserve">, </w:t>
            </w:r>
            <w:r w:rsidRPr="00E53B24">
              <w:rPr>
                <w:sz w:val="24"/>
                <w:szCs w:val="24"/>
              </w:rPr>
              <w:t>N</w:t>
            </w:r>
            <w:r w:rsidRPr="00E53B24">
              <w:rPr>
                <w:sz w:val="24"/>
                <w:szCs w:val="24"/>
                <w:lang w:val="sr-Cyrl-CS"/>
              </w:rPr>
              <w:t>.</w:t>
            </w:r>
            <w:r w:rsidRPr="00E53B24">
              <w:rPr>
                <w:sz w:val="24"/>
                <w:szCs w:val="24"/>
              </w:rPr>
              <w:t>McK</w:t>
            </w:r>
            <w:r w:rsidRPr="00E53B24">
              <w:rPr>
                <w:sz w:val="24"/>
                <w:szCs w:val="24"/>
                <w:lang w:val="sr-Cyrl-CS"/>
              </w:rPr>
              <w:t>. &amp;</w:t>
            </w:r>
            <w:r w:rsidRPr="00E53B24">
              <w:rPr>
                <w:sz w:val="24"/>
                <w:szCs w:val="24"/>
              </w:rPr>
              <w:t>Pyke</w:t>
            </w:r>
            <w:r w:rsidRPr="00E53B24">
              <w:rPr>
                <w:sz w:val="24"/>
                <w:szCs w:val="24"/>
                <w:lang w:val="sr-Cyrl-CS"/>
              </w:rPr>
              <w:t xml:space="preserve">, </w:t>
            </w:r>
            <w:r w:rsidRPr="00E53B24">
              <w:rPr>
                <w:sz w:val="24"/>
                <w:szCs w:val="24"/>
              </w:rPr>
              <w:t>S</w:t>
            </w:r>
            <w:r w:rsidRPr="00E53B24">
              <w:rPr>
                <w:sz w:val="24"/>
                <w:szCs w:val="24"/>
                <w:lang w:val="sr-Cyrl-CS"/>
              </w:rPr>
              <w:t>.</w:t>
            </w:r>
            <w:r w:rsidRPr="00E53B24">
              <w:rPr>
                <w:sz w:val="24"/>
                <w:szCs w:val="24"/>
              </w:rPr>
              <w:t>V</w:t>
            </w:r>
            <w:r w:rsidRPr="00E53B24">
              <w:rPr>
                <w:sz w:val="24"/>
                <w:szCs w:val="24"/>
                <w:lang w:val="sr-Cyrl-CS"/>
              </w:rPr>
              <w:t xml:space="preserve">. (1994). </w:t>
            </w:r>
            <w:r w:rsidRPr="00E53B24">
              <w:rPr>
                <w:sz w:val="24"/>
                <w:szCs w:val="24"/>
              </w:rPr>
              <w:t>The</w:t>
            </w:r>
            <w:r w:rsidRPr="00E53B24">
              <w:rPr>
                <w:sz w:val="24"/>
                <w:szCs w:val="24"/>
                <w:lang w:val="sr-Cyrl-CS"/>
              </w:rPr>
              <w:t xml:space="preserve"> </w:t>
            </w:r>
            <w:r w:rsidRPr="00E53B24">
              <w:rPr>
                <w:sz w:val="24"/>
                <w:szCs w:val="24"/>
              </w:rPr>
              <w:t>Science</w:t>
            </w:r>
            <w:r w:rsidRPr="00E53B24">
              <w:rPr>
                <w:sz w:val="24"/>
                <w:szCs w:val="24"/>
                <w:lang w:val="sr-Cyrl-CS"/>
              </w:rPr>
              <w:t xml:space="preserve"> </w:t>
            </w:r>
            <w:r w:rsidRPr="00E53B24">
              <w:rPr>
                <w:sz w:val="24"/>
                <w:szCs w:val="24"/>
              </w:rPr>
              <w:t>Game</w:t>
            </w:r>
            <w:r w:rsidRPr="00E53B24">
              <w:rPr>
                <w:sz w:val="24"/>
                <w:szCs w:val="24"/>
                <w:lang w:val="sr-Cyrl-CS"/>
              </w:rPr>
              <w:t xml:space="preserve"> – </w:t>
            </w:r>
            <w:r w:rsidRPr="00E53B24">
              <w:rPr>
                <w:sz w:val="24"/>
                <w:szCs w:val="24"/>
              </w:rPr>
              <w:t>An</w:t>
            </w:r>
            <w:r w:rsidRPr="00E53B24">
              <w:rPr>
                <w:sz w:val="24"/>
                <w:szCs w:val="24"/>
                <w:lang w:val="sr-Cyrl-CS"/>
              </w:rPr>
              <w:t xml:space="preserve"> </w:t>
            </w:r>
            <w:r w:rsidRPr="00E53B24">
              <w:rPr>
                <w:sz w:val="24"/>
                <w:szCs w:val="24"/>
              </w:rPr>
              <w:t>Introduction</w:t>
            </w:r>
            <w:r w:rsidRPr="00E53B24">
              <w:rPr>
                <w:sz w:val="24"/>
                <w:szCs w:val="24"/>
                <w:lang w:val="sr-Cyrl-CS"/>
              </w:rPr>
              <w:t xml:space="preserve"> </w:t>
            </w:r>
            <w:r w:rsidRPr="00E53B24">
              <w:rPr>
                <w:sz w:val="24"/>
                <w:szCs w:val="24"/>
              </w:rPr>
              <w:t>to</w:t>
            </w:r>
            <w:r w:rsidRPr="00E53B24">
              <w:rPr>
                <w:sz w:val="24"/>
                <w:szCs w:val="24"/>
                <w:lang w:val="sr-Cyrl-CS"/>
              </w:rPr>
              <w:t xml:space="preserve"> </w:t>
            </w:r>
            <w:r w:rsidRPr="00E53B24">
              <w:rPr>
                <w:sz w:val="24"/>
                <w:szCs w:val="24"/>
              </w:rPr>
              <w:t>Research</w:t>
            </w:r>
            <w:r w:rsidRPr="00E53B24">
              <w:rPr>
                <w:sz w:val="24"/>
                <w:szCs w:val="24"/>
                <w:lang w:val="sr-Cyrl-CS"/>
              </w:rPr>
              <w:t xml:space="preserve"> </w:t>
            </w:r>
            <w:r w:rsidRPr="00E53B24">
              <w:rPr>
                <w:sz w:val="24"/>
                <w:szCs w:val="24"/>
              </w:rPr>
              <w:t>in</w:t>
            </w:r>
            <w:r w:rsidRPr="00E53B24">
              <w:rPr>
                <w:sz w:val="24"/>
                <w:szCs w:val="24"/>
                <w:lang w:val="sr-Cyrl-CS"/>
              </w:rPr>
              <w:t xml:space="preserve"> </w:t>
            </w:r>
            <w:r w:rsidRPr="00E53B24">
              <w:rPr>
                <w:sz w:val="24"/>
                <w:szCs w:val="24"/>
              </w:rPr>
              <w:t>the</w:t>
            </w:r>
            <w:r w:rsidRPr="00E53B24">
              <w:rPr>
                <w:sz w:val="24"/>
                <w:szCs w:val="24"/>
                <w:lang w:val="sr-Cyrl-CS"/>
              </w:rPr>
              <w:t xml:space="preserve"> </w:t>
            </w:r>
            <w:r w:rsidRPr="00E53B24">
              <w:rPr>
                <w:sz w:val="24"/>
                <w:szCs w:val="24"/>
              </w:rPr>
              <w:t xml:space="preserve">Social Sciences, Sixth Edition, Englewood Cliffs, New Jersey, Prentice Hall. </w:t>
            </w:r>
          </w:p>
          <w:p w:rsidR="00292C0E" w:rsidRPr="00E53B24" w:rsidRDefault="00292C0E" w:rsidP="005C6E9E">
            <w:pPr>
              <w:numPr>
                <w:ilvl w:val="0"/>
                <w:numId w:val="6"/>
              </w:numPr>
              <w:spacing w:line="216" w:lineRule="auto"/>
              <w:jc w:val="both"/>
              <w:rPr>
                <w:sz w:val="24"/>
                <w:szCs w:val="24"/>
              </w:rPr>
            </w:pPr>
            <w:r w:rsidRPr="00E53B24">
              <w:rPr>
                <w:bCs/>
                <w:sz w:val="24"/>
                <w:szCs w:val="24"/>
              </w:rPr>
              <w:t xml:space="preserve">Брингс, А. и Кобли, П. (2005). </w:t>
            </w:r>
            <w:r w:rsidRPr="00E53B24">
              <w:rPr>
                <w:i/>
                <w:sz w:val="24"/>
                <w:szCs w:val="24"/>
              </w:rPr>
              <w:t>Увод у студије медија</w:t>
            </w:r>
            <w:r w:rsidRPr="00E53B24">
              <w:rPr>
                <w:sz w:val="24"/>
                <w:szCs w:val="24"/>
              </w:rPr>
              <w:t xml:space="preserve">. </w:t>
            </w:r>
            <w:r w:rsidRPr="00E53B24">
              <w:rPr>
                <w:sz w:val="24"/>
                <w:szCs w:val="24"/>
                <w:lang w:val="sr-Cyrl-CS"/>
              </w:rPr>
              <w:t>Београд:</w:t>
            </w:r>
            <w:r w:rsidRPr="00E53B24">
              <w:rPr>
                <w:sz w:val="24"/>
                <w:szCs w:val="24"/>
              </w:rPr>
              <w:t xml:space="preserve"> Clio.</w:t>
            </w:r>
          </w:p>
          <w:p w:rsidR="00292C0E" w:rsidRPr="00E53B24" w:rsidRDefault="00292C0E" w:rsidP="005C6E9E">
            <w:pPr>
              <w:numPr>
                <w:ilvl w:val="0"/>
                <w:numId w:val="6"/>
              </w:numPr>
              <w:spacing w:line="216" w:lineRule="auto"/>
              <w:jc w:val="both"/>
              <w:rPr>
                <w:sz w:val="24"/>
                <w:szCs w:val="24"/>
              </w:rPr>
            </w:pPr>
            <w:r w:rsidRPr="00E53B24">
              <w:rPr>
                <w:sz w:val="24"/>
                <w:szCs w:val="24"/>
              </w:rPr>
              <w:t xml:space="preserve">Гоне, Ж. (1998) </w:t>
            </w:r>
            <w:r w:rsidRPr="00E53B24">
              <w:rPr>
                <w:i/>
                <w:sz w:val="24"/>
                <w:szCs w:val="24"/>
              </w:rPr>
              <w:t>Образовање и медији</w:t>
            </w:r>
            <w:r w:rsidRPr="00E53B24">
              <w:rPr>
                <w:sz w:val="24"/>
                <w:szCs w:val="24"/>
              </w:rPr>
              <w:t>. Београд: Clio.</w:t>
            </w:r>
          </w:p>
          <w:p w:rsidR="00292C0E" w:rsidRPr="00E53B24" w:rsidRDefault="00292C0E" w:rsidP="005C6E9E">
            <w:pPr>
              <w:numPr>
                <w:ilvl w:val="0"/>
                <w:numId w:val="6"/>
              </w:numPr>
              <w:spacing w:line="216" w:lineRule="auto"/>
              <w:jc w:val="both"/>
              <w:rPr>
                <w:sz w:val="24"/>
                <w:szCs w:val="24"/>
              </w:rPr>
            </w:pPr>
            <w:r w:rsidRPr="00E53B24">
              <w:rPr>
                <w:sz w:val="24"/>
                <w:szCs w:val="24"/>
              </w:rPr>
              <w:t xml:space="preserve">Schwandt, T.A. (1996). </w:t>
            </w:r>
            <w:r w:rsidRPr="00E53B24">
              <w:rPr>
                <w:i/>
                <w:sz w:val="24"/>
                <w:szCs w:val="24"/>
              </w:rPr>
              <w:t>Qualitative Inquiry – A Dictionary of Terms</w:t>
            </w:r>
            <w:r w:rsidRPr="00E53B24">
              <w:rPr>
                <w:sz w:val="24"/>
                <w:szCs w:val="24"/>
              </w:rPr>
              <w:t>. London: Sage.</w:t>
            </w:r>
          </w:p>
          <w:p w:rsidR="00566B43" w:rsidRPr="00E53B24" w:rsidRDefault="00566B43" w:rsidP="005C6E9E">
            <w:pPr>
              <w:spacing w:line="216" w:lineRule="auto"/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566B43" w:rsidRPr="00E53B24" w:rsidTr="00A14A68">
        <w:trPr>
          <w:cantSplit/>
          <w:jc w:val="center"/>
        </w:trPr>
        <w:tc>
          <w:tcPr>
            <w:tcW w:w="8512" w:type="dxa"/>
            <w:gridSpan w:val="6"/>
          </w:tcPr>
          <w:p w:rsidR="00566B43" w:rsidRPr="00E53B24" w:rsidRDefault="00566B43" w:rsidP="005C6E9E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E53B24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676" w:type="dxa"/>
            <w:gridSpan w:val="2"/>
            <w:vMerge w:val="restart"/>
          </w:tcPr>
          <w:p w:rsidR="00566B43" w:rsidRPr="00E53B24" w:rsidRDefault="00566B43" w:rsidP="005C6E9E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E53B24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E53B24">
              <w:rPr>
                <w:sz w:val="24"/>
                <w:szCs w:val="24"/>
              </w:rPr>
              <w:t xml:space="preserve"> </w:t>
            </w:r>
            <w:proofErr w:type="spellStart"/>
            <w:r w:rsidRPr="00E53B24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566B43" w:rsidRPr="00E53B24" w:rsidTr="00A14A68">
        <w:trPr>
          <w:cantSplit/>
          <w:jc w:val="center"/>
        </w:trPr>
        <w:tc>
          <w:tcPr>
            <w:tcW w:w="1491" w:type="dxa"/>
          </w:tcPr>
          <w:p w:rsidR="00566B43" w:rsidRPr="00E53B24" w:rsidRDefault="00566B43" w:rsidP="005C6E9E">
            <w:pPr>
              <w:spacing w:line="216" w:lineRule="auto"/>
              <w:rPr>
                <w:bCs/>
                <w:sz w:val="24"/>
                <w:szCs w:val="24"/>
              </w:rPr>
            </w:pP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E53B24">
              <w:rPr>
                <w:bCs/>
                <w:sz w:val="24"/>
                <w:szCs w:val="24"/>
              </w:rPr>
              <w:t>:</w:t>
            </w:r>
          </w:p>
          <w:p w:rsidR="00566B43" w:rsidRPr="00E53B24" w:rsidRDefault="00566B43" w:rsidP="005C6E9E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E53B24">
              <w:rPr>
                <w:bCs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10" w:type="dxa"/>
          </w:tcPr>
          <w:p w:rsidR="00566B43" w:rsidRPr="00E53B24" w:rsidRDefault="00566B43" w:rsidP="005C6E9E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E53B24">
              <w:rPr>
                <w:bCs/>
                <w:sz w:val="24"/>
                <w:szCs w:val="24"/>
              </w:rPr>
              <w:t>:</w:t>
            </w:r>
          </w:p>
          <w:p w:rsidR="00566B43" w:rsidRPr="00E53B24" w:rsidRDefault="00566B43" w:rsidP="005C6E9E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E53B24">
              <w:rPr>
                <w:bCs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2863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bCs/>
                <w:sz w:val="24"/>
                <w:szCs w:val="24"/>
              </w:rPr>
            </w:pP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E53B2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E53B2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E53B24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3148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bCs/>
                <w:sz w:val="24"/>
                <w:szCs w:val="24"/>
              </w:rPr>
            </w:pP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E53B2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E53B2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53B24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E53B24">
              <w:rPr>
                <w:bCs/>
                <w:sz w:val="24"/>
                <w:szCs w:val="24"/>
              </w:rPr>
              <w:t>:</w:t>
            </w:r>
          </w:p>
          <w:p w:rsidR="00566B43" w:rsidRPr="00E53B24" w:rsidRDefault="00566B43" w:rsidP="005C6E9E">
            <w:pPr>
              <w:spacing w:line="216" w:lineRule="auto"/>
              <w:rPr>
                <w:bCs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vMerge/>
          </w:tcPr>
          <w:p w:rsidR="00566B43" w:rsidRPr="00E53B24" w:rsidRDefault="00566B43" w:rsidP="005C6E9E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566B43" w:rsidRPr="00E53B24" w:rsidRDefault="00566B43" w:rsidP="005C6E9E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E53B24">
              <w:rPr>
                <w:sz w:val="24"/>
                <w:szCs w:val="24"/>
                <w:lang w:val="sr-Cyrl-CS"/>
              </w:rPr>
              <w:t>Теоријска и практична настава.</w:t>
            </w:r>
          </w:p>
        </w:tc>
      </w:tr>
      <w:tr w:rsidR="00566B43" w:rsidRPr="00E53B24" w:rsidTr="00A14A68">
        <w:trPr>
          <w:jc w:val="center"/>
        </w:trPr>
        <w:tc>
          <w:tcPr>
            <w:tcW w:w="10188" w:type="dxa"/>
            <w:gridSpan w:val="8"/>
          </w:tcPr>
          <w:p w:rsidR="00566B43" w:rsidRPr="00E53B24" w:rsidRDefault="00566B43" w:rsidP="005C6E9E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566B43" w:rsidRPr="00E53B24" w:rsidTr="00A14A68">
        <w:trPr>
          <w:jc w:val="center"/>
        </w:trPr>
        <w:tc>
          <w:tcPr>
            <w:tcW w:w="3408" w:type="dxa"/>
            <w:gridSpan w:val="3"/>
          </w:tcPr>
          <w:p w:rsidR="00566B43" w:rsidRPr="00E53B24" w:rsidRDefault="00566B43" w:rsidP="005C6E9E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E53B24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2041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53B24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453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sz w:val="24"/>
                <w:szCs w:val="24"/>
                <w:lang w:val="en-US"/>
              </w:rPr>
            </w:pPr>
            <w:proofErr w:type="spellStart"/>
            <w:r w:rsidRPr="00E53B24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E53B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B24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E53B2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6" w:type="dxa"/>
          </w:tcPr>
          <w:p w:rsidR="00566B43" w:rsidRPr="00E53B24" w:rsidRDefault="00566B43" w:rsidP="005C6E9E">
            <w:pPr>
              <w:spacing w:line="216" w:lineRule="auto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E53B24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566B43" w:rsidRPr="00E53B24" w:rsidTr="00A14A68">
        <w:trPr>
          <w:jc w:val="center"/>
        </w:trPr>
        <w:tc>
          <w:tcPr>
            <w:tcW w:w="3408" w:type="dxa"/>
            <w:gridSpan w:val="3"/>
          </w:tcPr>
          <w:p w:rsidR="00566B43" w:rsidRPr="00E53B24" w:rsidRDefault="00566B43" w:rsidP="005C6E9E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53B24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2041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53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53B24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86" w:type="dxa"/>
          </w:tcPr>
          <w:p w:rsidR="00566B43" w:rsidRPr="00E53B24" w:rsidRDefault="00566B43" w:rsidP="005C6E9E">
            <w:pPr>
              <w:spacing w:line="216" w:lineRule="auto"/>
              <w:rPr>
                <w:b/>
                <w:iCs/>
                <w:sz w:val="24"/>
                <w:szCs w:val="24"/>
                <w:lang w:val="sr-Cyrl-CS"/>
              </w:rPr>
            </w:pPr>
            <w:r w:rsidRPr="00E53B24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566B43" w:rsidRPr="00E53B24" w:rsidTr="00A14A68">
        <w:trPr>
          <w:jc w:val="center"/>
        </w:trPr>
        <w:tc>
          <w:tcPr>
            <w:tcW w:w="3408" w:type="dxa"/>
            <w:gridSpan w:val="3"/>
          </w:tcPr>
          <w:p w:rsidR="00566B43" w:rsidRPr="00E53B24" w:rsidRDefault="00566B43" w:rsidP="005C6E9E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53B24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2041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53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53B24">
              <w:rPr>
                <w:sz w:val="24"/>
                <w:szCs w:val="24"/>
                <w:lang w:val="sr-Cyrl-CS"/>
              </w:rPr>
              <w:t>усмени испт</w:t>
            </w:r>
          </w:p>
        </w:tc>
        <w:tc>
          <w:tcPr>
            <w:tcW w:w="1286" w:type="dxa"/>
          </w:tcPr>
          <w:p w:rsidR="00566B43" w:rsidRPr="00E53B24" w:rsidRDefault="00566B43" w:rsidP="005C6E9E">
            <w:pPr>
              <w:spacing w:line="216" w:lineRule="auto"/>
              <w:rPr>
                <w:b/>
                <w:iCs/>
                <w:sz w:val="24"/>
                <w:szCs w:val="24"/>
                <w:lang w:val="sr-Cyrl-CS"/>
              </w:rPr>
            </w:pPr>
            <w:r w:rsidRPr="00E53B24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566B43" w:rsidRPr="00E53B24" w:rsidTr="00A14A68">
        <w:trPr>
          <w:jc w:val="center"/>
        </w:trPr>
        <w:tc>
          <w:tcPr>
            <w:tcW w:w="3408" w:type="dxa"/>
            <w:gridSpan w:val="3"/>
          </w:tcPr>
          <w:p w:rsidR="00566B43" w:rsidRPr="00E53B24" w:rsidRDefault="00566B43" w:rsidP="005C6E9E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53B24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2041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53B24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53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E53B24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86" w:type="dxa"/>
          </w:tcPr>
          <w:p w:rsidR="00566B43" w:rsidRPr="00E53B24" w:rsidRDefault="00566B43" w:rsidP="005C6E9E">
            <w:pPr>
              <w:spacing w:line="216" w:lineRule="auto"/>
              <w:rPr>
                <w:b/>
                <w:iCs/>
                <w:sz w:val="24"/>
                <w:szCs w:val="24"/>
                <w:lang w:val="sr-Cyrl-CS"/>
              </w:rPr>
            </w:pPr>
            <w:r w:rsidRPr="00E53B24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566B43" w:rsidRPr="00E53B24" w:rsidTr="00A14A68">
        <w:trPr>
          <w:jc w:val="center"/>
        </w:trPr>
        <w:tc>
          <w:tcPr>
            <w:tcW w:w="3408" w:type="dxa"/>
            <w:gridSpan w:val="3"/>
          </w:tcPr>
          <w:p w:rsidR="00566B43" w:rsidRPr="00E53B24" w:rsidRDefault="00566B43" w:rsidP="005C6E9E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E53B24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2041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E53B24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453" w:type="dxa"/>
            <w:gridSpan w:val="2"/>
          </w:tcPr>
          <w:p w:rsidR="00566B43" w:rsidRPr="00E53B24" w:rsidRDefault="00566B43" w:rsidP="005C6E9E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6" w:type="dxa"/>
          </w:tcPr>
          <w:p w:rsidR="00566B43" w:rsidRPr="00E53B24" w:rsidRDefault="00566B43" w:rsidP="005C6E9E">
            <w:pPr>
              <w:spacing w:line="216" w:lineRule="auto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</w:tbl>
    <w:p w:rsidR="0075590B" w:rsidRPr="00E53B24" w:rsidRDefault="0075590B" w:rsidP="005C6E9E">
      <w:pPr>
        <w:spacing w:line="216" w:lineRule="auto"/>
        <w:jc w:val="both"/>
        <w:rPr>
          <w:bCs/>
          <w:sz w:val="24"/>
          <w:szCs w:val="24"/>
          <w:lang w:val="en-US"/>
        </w:rPr>
      </w:pPr>
      <w:r w:rsidRPr="00E53B24">
        <w:rPr>
          <w:bCs/>
          <w:sz w:val="24"/>
          <w:szCs w:val="24"/>
        </w:rPr>
        <w:t xml:space="preserve"> </w:t>
      </w:r>
    </w:p>
    <w:p w:rsidR="00D23FD1" w:rsidRPr="00E53B24" w:rsidRDefault="00D23FD1" w:rsidP="005C6E9E">
      <w:pPr>
        <w:spacing w:line="216" w:lineRule="auto"/>
        <w:rPr>
          <w:sz w:val="24"/>
          <w:szCs w:val="24"/>
        </w:rPr>
      </w:pPr>
    </w:p>
    <w:sectPr w:rsidR="00D23FD1" w:rsidRPr="00E53B24" w:rsidSect="00566B43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178D"/>
    <w:multiLevelType w:val="hybridMultilevel"/>
    <w:tmpl w:val="6F00D1E2"/>
    <w:lvl w:ilvl="0" w:tplc="0000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77380"/>
    <w:multiLevelType w:val="hybridMultilevel"/>
    <w:tmpl w:val="8B8E49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AE0447"/>
    <w:multiLevelType w:val="hybridMultilevel"/>
    <w:tmpl w:val="73A061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9839B7"/>
    <w:multiLevelType w:val="hybridMultilevel"/>
    <w:tmpl w:val="CF7A1B7A"/>
    <w:lvl w:ilvl="0" w:tplc="1908B4F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9C29DF"/>
    <w:multiLevelType w:val="hybridMultilevel"/>
    <w:tmpl w:val="FE8E1B94"/>
    <w:lvl w:ilvl="0" w:tplc="4E7A1A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9E7F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4812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06B5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9E8C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64A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BCD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ACF4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0E5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965F57"/>
    <w:multiLevelType w:val="hybridMultilevel"/>
    <w:tmpl w:val="A2BC9B90"/>
    <w:lvl w:ilvl="0" w:tplc="8FDC9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E480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F67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22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6ACC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668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C45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2A82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B217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compat/>
  <w:rsids>
    <w:rsidRoot w:val="00566B43"/>
    <w:rsid w:val="0001274C"/>
    <w:rsid w:val="000504C8"/>
    <w:rsid w:val="0008718B"/>
    <w:rsid w:val="0010572D"/>
    <w:rsid w:val="00130604"/>
    <w:rsid w:val="00292C0E"/>
    <w:rsid w:val="00303162"/>
    <w:rsid w:val="00316950"/>
    <w:rsid w:val="003269FF"/>
    <w:rsid w:val="00566B43"/>
    <w:rsid w:val="005A04C8"/>
    <w:rsid w:val="005B680A"/>
    <w:rsid w:val="005C6E9E"/>
    <w:rsid w:val="005C7021"/>
    <w:rsid w:val="006D43F1"/>
    <w:rsid w:val="0074172E"/>
    <w:rsid w:val="0075590B"/>
    <w:rsid w:val="0077517E"/>
    <w:rsid w:val="009037FF"/>
    <w:rsid w:val="0092279A"/>
    <w:rsid w:val="00951F28"/>
    <w:rsid w:val="00957ABC"/>
    <w:rsid w:val="009E2915"/>
    <w:rsid w:val="00A14A68"/>
    <w:rsid w:val="00A31E0C"/>
    <w:rsid w:val="00A567CA"/>
    <w:rsid w:val="00BB285E"/>
    <w:rsid w:val="00C01218"/>
    <w:rsid w:val="00D23FD1"/>
    <w:rsid w:val="00D4090E"/>
    <w:rsid w:val="00E24BB9"/>
    <w:rsid w:val="00E53B24"/>
    <w:rsid w:val="00E64D91"/>
    <w:rsid w:val="00EB2747"/>
    <w:rsid w:val="00F822C3"/>
    <w:rsid w:val="00F85709"/>
    <w:rsid w:val="00FA1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6B43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2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5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8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0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2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0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програми: ОДМ</vt:lpstr>
    </vt:vector>
  </TitlesOfParts>
  <Company>Microsoft, Inc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програми: ОДМ</dc:title>
  <dc:creator>PC</dc:creator>
  <cp:lastModifiedBy>Nemsho</cp:lastModifiedBy>
  <cp:revision>7</cp:revision>
  <dcterms:created xsi:type="dcterms:W3CDTF">2013-04-26T11:36:00Z</dcterms:created>
  <dcterms:modified xsi:type="dcterms:W3CDTF">2013-06-05T05:55:00Z</dcterms:modified>
</cp:coreProperties>
</file>